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34D4C" w14:textId="77777777" w:rsidR="008374D9" w:rsidRDefault="008374D9" w:rsidP="0031028F">
      <w:pPr>
        <w:spacing w:after="0"/>
        <w:jc w:val="center"/>
        <w:rPr>
          <w:b/>
          <w:bCs/>
        </w:rPr>
      </w:pPr>
    </w:p>
    <w:p w14:paraId="351073A6" w14:textId="4E42D71D" w:rsidR="00EF6DAD" w:rsidRDefault="0031028F" w:rsidP="0031028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PAAM </w:t>
      </w:r>
    </w:p>
    <w:p w14:paraId="04D8EFFC" w14:textId="75C66008" w:rsidR="00EF6DAD" w:rsidRDefault="00EF6DAD" w:rsidP="00EF6DA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Exemples </w:t>
      </w:r>
      <w:r w:rsidR="00F16963">
        <w:rPr>
          <w:b/>
          <w:bCs/>
        </w:rPr>
        <w:t>p</w:t>
      </w:r>
      <w:r>
        <w:rPr>
          <w:b/>
          <w:bCs/>
        </w:rPr>
        <w:t xml:space="preserve">atients </w:t>
      </w:r>
      <w:r w:rsidR="00F16963">
        <w:rPr>
          <w:b/>
          <w:bCs/>
        </w:rPr>
        <w:t>h</w:t>
      </w:r>
      <w:r>
        <w:rPr>
          <w:b/>
          <w:bCs/>
        </w:rPr>
        <w:t>ors PAAM</w:t>
      </w:r>
      <w:r w:rsidR="00D401A8">
        <w:rPr>
          <w:b/>
          <w:bCs/>
        </w:rPr>
        <w:t xml:space="preserve"> ou PAAM</w:t>
      </w:r>
      <w:r w:rsidR="008C0F19">
        <w:rPr>
          <w:b/>
          <w:bCs/>
        </w:rPr>
        <w:t xml:space="preserve"> sur périmètre</w:t>
      </w:r>
      <w:r w:rsidR="00D401A8">
        <w:rPr>
          <w:b/>
          <w:bCs/>
        </w:rPr>
        <w:t xml:space="preserve"> limité</w:t>
      </w:r>
    </w:p>
    <w:p w14:paraId="3CAB9E42" w14:textId="565EFBBB" w:rsidR="0031028F" w:rsidRPr="00F64420" w:rsidRDefault="0031028F" w:rsidP="00EF6DAD">
      <w:pPr>
        <w:spacing w:after="0"/>
        <w:jc w:val="center"/>
        <w:rPr>
          <w:b/>
          <w:bCs/>
        </w:rPr>
      </w:pPr>
    </w:p>
    <w:p w14:paraId="6FC305F5" w14:textId="6B2797F8" w:rsidR="00EF6DAD" w:rsidRPr="00E75C73" w:rsidRDefault="00EF6DAD" w:rsidP="0031028F">
      <w:pPr>
        <w:jc w:val="both"/>
        <w:rPr>
          <w:i/>
        </w:rPr>
      </w:pPr>
      <w:r w:rsidRPr="00E75C73">
        <w:rPr>
          <w:i/>
        </w:rPr>
        <w:t xml:space="preserve">Identifier des situations concrètes où la mise en place du PAAM ne peut être proposée au patient </w:t>
      </w:r>
      <w:r w:rsidR="00D401A8" w:rsidRPr="00E75C73">
        <w:rPr>
          <w:i/>
        </w:rPr>
        <w:t xml:space="preserve">ou sera limitée au périmètre de certains médicaments </w:t>
      </w:r>
      <w:r w:rsidRPr="00E75C73">
        <w:rPr>
          <w:i/>
        </w:rPr>
        <w:t>afin de compléter le guide PAAM HAS à paraître.</w:t>
      </w:r>
    </w:p>
    <w:p w14:paraId="581D8AAC" w14:textId="4B6DCE13" w:rsidR="00EF6DAD" w:rsidRPr="00E75C73" w:rsidRDefault="00EF6DAD" w:rsidP="0031028F">
      <w:pPr>
        <w:jc w:val="both"/>
        <w:rPr>
          <w:i/>
        </w:rPr>
      </w:pPr>
      <w:r w:rsidRPr="00E75C73">
        <w:rPr>
          <w:i/>
        </w:rPr>
        <w:t xml:space="preserve">Chaque situation décrite </w:t>
      </w:r>
      <w:r w:rsidR="00D401A8" w:rsidRPr="00E75C73">
        <w:rPr>
          <w:i/>
        </w:rPr>
        <w:t>sera</w:t>
      </w:r>
      <w:r w:rsidRPr="00E75C73">
        <w:rPr>
          <w:i/>
        </w:rPr>
        <w:t xml:space="preserve"> </w:t>
      </w:r>
      <w:r w:rsidR="008C0F19" w:rsidRPr="00E75C73">
        <w:rPr>
          <w:i/>
        </w:rPr>
        <w:t xml:space="preserve">ensuite </w:t>
      </w:r>
      <w:r w:rsidR="00D401A8" w:rsidRPr="00E75C73">
        <w:rPr>
          <w:i/>
        </w:rPr>
        <w:t>mise en forme sous forme illustrée (à prévoir).</w:t>
      </w:r>
    </w:p>
    <w:p w14:paraId="51E2D739" w14:textId="14EC1345" w:rsidR="00D401A8" w:rsidRPr="00D401A8" w:rsidRDefault="00D401A8" w:rsidP="005D6412">
      <w:pPr>
        <w:spacing w:after="0"/>
        <w:rPr>
          <w:b/>
          <w:u w:val="single"/>
        </w:rPr>
      </w:pPr>
      <w:r w:rsidRPr="00D401A8">
        <w:rPr>
          <w:b/>
          <w:u w:val="single"/>
        </w:rPr>
        <w:t>Exemple</w:t>
      </w:r>
      <w:r w:rsidR="006536A5">
        <w:rPr>
          <w:b/>
          <w:u w:val="single"/>
        </w:rPr>
        <w:t> </w:t>
      </w:r>
      <w:r w:rsidRPr="00D401A8">
        <w:rPr>
          <w:b/>
          <w:u w:val="single"/>
        </w:rPr>
        <w:t xml:space="preserve">1 </w:t>
      </w:r>
    </w:p>
    <w:p w14:paraId="4F802265" w14:textId="464F25C6" w:rsidR="00D401A8" w:rsidRPr="00CA08DC" w:rsidRDefault="00CA08DC" w:rsidP="005D6412">
      <w:pPr>
        <w:spacing w:after="0"/>
        <w:jc w:val="both"/>
        <w:rPr>
          <w:b/>
          <w:u w:val="single"/>
        </w:rPr>
      </w:pPr>
      <w:r w:rsidRPr="00CA08DC">
        <w:t>Pauline, étudiante de 21</w:t>
      </w:r>
      <w:r w:rsidR="006536A5">
        <w:t> </w:t>
      </w:r>
      <w:r w:rsidRPr="00CA08DC">
        <w:t>ans</w:t>
      </w:r>
      <w:r w:rsidRPr="008C0F19">
        <w:t>, diabétique de type</w:t>
      </w:r>
      <w:r w:rsidR="00F16963">
        <w:t> </w:t>
      </w:r>
      <w:r w:rsidR="008C0F19">
        <w:t>2</w:t>
      </w:r>
      <w:r w:rsidR="00F16963">
        <w:t>,</w:t>
      </w:r>
      <w:r w:rsidRPr="008C0F19">
        <w:t xml:space="preserve"> </w:t>
      </w:r>
      <w:r w:rsidR="008C0F19">
        <w:t xml:space="preserve">actuellement </w:t>
      </w:r>
      <w:r w:rsidR="008C0F19" w:rsidRPr="008C0F19">
        <w:t>déséquilibrée</w:t>
      </w:r>
      <w:r w:rsidR="00F16963">
        <w:t>,</w:t>
      </w:r>
      <w:r w:rsidR="008C0F19" w:rsidRPr="008C0F19">
        <w:t xml:space="preserve"> est hospitalisée</w:t>
      </w:r>
      <w:r w:rsidR="008C0F19">
        <w:t xml:space="preserve"> en </w:t>
      </w:r>
      <w:r w:rsidR="00AC0676">
        <w:t xml:space="preserve">endocrinologie </w:t>
      </w:r>
      <w:r w:rsidR="00AC0676" w:rsidRPr="008C0F19">
        <w:t>pour</w:t>
      </w:r>
      <w:r w:rsidR="008C0F19" w:rsidRPr="008C0F19">
        <w:t xml:space="preserve"> réévaluation de son traitement </w:t>
      </w:r>
      <w:r w:rsidR="008C0F19">
        <w:t>antidia</w:t>
      </w:r>
      <w:r w:rsidR="000C2606">
        <w:t>b</w:t>
      </w:r>
      <w:r w:rsidR="008C0F19">
        <w:t xml:space="preserve">étique : </w:t>
      </w:r>
      <w:r w:rsidR="00E6375B">
        <w:t xml:space="preserve">le traitement antidiabétique habituel de Pauline devant être réévalué, </w:t>
      </w:r>
      <w:r w:rsidR="008C0F19">
        <w:t>elle n’est pas éligible au PAAM</w:t>
      </w:r>
      <w:r w:rsidR="00E6375B">
        <w:t xml:space="preserve"> pour ce séjour</w:t>
      </w:r>
      <w:r w:rsidR="008C0F19">
        <w:t>.</w:t>
      </w:r>
      <w:r w:rsidRPr="00CA08DC">
        <w:rPr>
          <w:b/>
          <w:u w:val="single"/>
        </w:rPr>
        <w:t xml:space="preserve"> </w:t>
      </w:r>
    </w:p>
    <w:p w14:paraId="01B469A4" w14:textId="77777777" w:rsidR="00D401A8" w:rsidRPr="00D401A8" w:rsidRDefault="00D401A8" w:rsidP="00D401A8">
      <w:pPr>
        <w:rPr>
          <w:b/>
          <w:u w:val="single"/>
        </w:rPr>
      </w:pPr>
    </w:p>
    <w:p w14:paraId="0145701B" w14:textId="656901A2" w:rsidR="00D401A8" w:rsidRPr="00D401A8" w:rsidRDefault="00D401A8" w:rsidP="005D6412">
      <w:pPr>
        <w:spacing w:after="0"/>
        <w:rPr>
          <w:b/>
          <w:u w:val="single"/>
        </w:rPr>
      </w:pPr>
      <w:r w:rsidRPr="00D401A8">
        <w:rPr>
          <w:b/>
          <w:u w:val="single"/>
        </w:rPr>
        <w:t>Exemple</w:t>
      </w:r>
      <w:r w:rsidR="006536A5">
        <w:rPr>
          <w:b/>
          <w:u w:val="single"/>
        </w:rPr>
        <w:t> </w:t>
      </w:r>
      <w:r w:rsidRPr="00D401A8">
        <w:rPr>
          <w:b/>
          <w:u w:val="single"/>
        </w:rPr>
        <w:t>2</w:t>
      </w:r>
    </w:p>
    <w:p w14:paraId="3D6926F6" w14:textId="5F4AB8B2" w:rsidR="00D401A8" w:rsidRDefault="008C0F19" w:rsidP="005D6412">
      <w:pPr>
        <w:spacing w:after="0"/>
        <w:jc w:val="both"/>
      </w:pPr>
      <w:r w:rsidRPr="000C2606">
        <w:t xml:space="preserve">Jules, ingénieur de </w:t>
      </w:r>
      <w:r w:rsidR="00E6375B">
        <w:t>35</w:t>
      </w:r>
      <w:r w:rsidR="006536A5">
        <w:t> </w:t>
      </w:r>
      <w:r w:rsidRPr="000C2606">
        <w:t>ans, diabétique de type</w:t>
      </w:r>
      <w:r w:rsidR="00F16963">
        <w:t> </w:t>
      </w:r>
      <w:r w:rsidRPr="000C2606">
        <w:t xml:space="preserve">1 </w:t>
      </w:r>
      <w:r w:rsidR="00E6375B">
        <w:t>depuis l’adolescence</w:t>
      </w:r>
      <w:r w:rsidR="00F16963">
        <w:t>,</w:t>
      </w:r>
      <w:r w:rsidR="00E6375B">
        <w:t xml:space="preserve"> et dont le traitement antidiabétique est </w:t>
      </w:r>
      <w:r w:rsidRPr="000C2606">
        <w:t>parfaitement équilibré</w:t>
      </w:r>
      <w:r w:rsidR="00F16963">
        <w:t>,</w:t>
      </w:r>
      <w:r w:rsidRPr="000C2606">
        <w:t xml:space="preserve"> est par ailleurs asthmatique. Depuis sa prise de fonction dans un nouvel environnement professionnel, son asthme jusqu’ici stabilisé s’est aggravé. Une hospitalisation en pneumologie est</w:t>
      </w:r>
      <w:r w:rsidR="000C2606" w:rsidRPr="000C2606">
        <w:t xml:space="preserve"> programmée pour</w:t>
      </w:r>
      <w:r w:rsidRPr="000C2606">
        <w:t xml:space="preserve"> un bilan </w:t>
      </w:r>
      <w:r w:rsidR="000C2606" w:rsidRPr="000C2606">
        <w:t>et une révision de son traitement antiasthmatique.</w:t>
      </w:r>
      <w:r w:rsidRPr="000C2606">
        <w:t xml:space="preserve"> </w:t>
      </w:r>
    </w:p>
    <w:p w14:paraId="060871A7" w14:textId="1A890509" w:rsidR="00D401A8" w:rsidRPr="00B9343E" w:rsidRDefault="00F16963" w:rsidP="00B9343E">
      <w:pPr>
        <w:jc w:val="both"/>
      </w:pPr>
      <w:r>
        <w:t>À</w:t>
      </w:r>
      <w:r w:rsidR="000C2606" w:rsidRPr="00B9343E">
        <w:t xml:space="preserve"> l’entrée, </w:t>
      </w:r>
      <w:r w:rsidR="00B9343E" w:rsidRPr="00B9343E">
        <w:t xml:space="preserve">l’évaluation PAAM du patient (facteurs de risques, compétences, adhésion) </w:t>
      </w:r>
      <w:r w:rsidR="001049BE">
        <w:t xml:space="preserve">après son information </w:t>
      </w:r>
      <w:r w:rsidR="00B9343E" w:rsidRPr="00B9343E">
        <w:t>conduit l’équipe à proposer de mettre en œuvre le PAAM pour le séjour en pneumologie pour le traitement par insuline seulement (niveau</w:t>
      </w:r>
      <w:r w:rsidR="006536A5">
        <w:t> </w:t>
      </w:r>
      <w:r w:rsidR="00B9343E" w:rsidRPr="00B9343E">
        <w:t xml:space="preserve">2). </w:t>
      </w:r>
    </w:p>
    <w:p w14:paraId="63D5FC7D" w14:textId="0438D95B" w:rsidR="00D401A8" w:rsidRPr="00D401A8" w:rsidRDefault="00D401A8" w:rsidP="005D6412">
      <w:pPr>
        <w:spacing w:after="0"/>
        <w:rPr>
          <w:b/>
          <w:u w:val="single"/>
        </w:rPr>
      </w:pPr>
      <w:r w:rsidRPr="00D401A8">
        <w:rPr>
          <w:b/>
          <w:u w:val="single"/>
        </w:rPr>
        <w:t>Exemple</w:t>
      </w:r>
      <w:r w:rsidR="006536A5">
        <w:rPr>
          <w:b/>
          <w:u w:val="single"/>
        </w:rPr>
        <w:t> </w:t>
      </w:r>
      <w:r w:rsidRPr="00D401A8">
        <w:rPr>
          <w:b/>
          <w:u w:val="single"/>
        </w:rPr>
        <w:t>3</w:t>
      </w:r>
    </w:p>
    <w:p w14:paraId="1D21E379" w14:textId="05B4F913" w:rsidR="001049BE" w:rsidRPr="00B9343E" w:rsidRDefault="00E6375B" w:rsidP="005D6412">
      <w:pPr>
        <w:spacing w:after="0"/>
        <w:jc w:val="both"/>
      </w:pPr>
      <w:r>
        <w:t>Nathalie, 26</w:t>
      </w:r>
      <w:r w:rsidR="006536A5">
        <w:t> </w:t>
      </w:r>
      <w:r>
        <w:t xml:space="preserve">ans, </w:t>
      </w:r>
      <w:r w:rsidR="00AC0676">
        <w:t>enceinte est</w:t>
      </w:r>
      <w:r>
        <w:t xml:space="preserve"> hospitalisée en urgence à 28</w:t>
      </w:r>
      <w:r w:rsidR="006536A5">
        <w:t> </w:t>
      </w:r>
      <w:r>
        <w:t>SA en unité de pathologie</w:t>
      </w:r>
      <w:r w:rsidR="001049BE">
        <w:t xml:space="preserve"> de la</w:t>
      </w:r>
      <w:r>
        <w:t xml:space="preserve"> </w:t>
      </w:r>
      <w:r w:rsidR="001049BE">
        <w:t xml:space="preserve">grossesse </w:t>
      </w:r>
      <w:r>
        <w:t xml:space="preserve">pour menace d’accouchement prématuré. Elle est traitée depuis le début de sa grossesse pour des calculs biliaires </w:t>
      </w:r>
      <w:r w:rsidR="001049BE">
        <w:t xml:space="preserve">par </w:t>
      </w:r>
      <w:r w:rsidR="00F16963">
        <w:t>a</w:t>
      </w:r>
      <w:r>
        <w:t xml:space="preserve">cide </w:t>
      </w:r>
      <w:proofErr w:type="spellStart"/>
      <w:r>
        <w:t>urso</w:t>
      </w:r>
      <w:proofErr w:type="spellEnd"/>
      <w:r>
        <w:t>-désoxycholique</w:t>
      </w:r>
      <w:r w:rsidR="001049BE">
        <w:t xml:space="preserve"> (</w:t>
      </w:r>
      <w:r>
        <w:t>CHOLURSO®</w:t>
      </w:r>
      <w:r w:rsidR="001049BE">
        <w:t>) 500</w:t>
      </w:r>
      <w:r w:rsidR="00F16963">
        <w:t> </w:t>
      </w:r>
      <w:r w:rsidR="001049BE">
        <w:t>m</w:t>
      </w:r>
      <w:r w:rsidR="00F16963">
        <w:t>g</w:t>
      </w:r>
      <w:r w:rsidR="001049BE">
        <w:t xml:space="preserve"> </w:t>
      </w:r>
      <w:r w:rsidR="00F16963">
        <w:t>c</w:t>
      </w:r>
      <w:r w:rsidR="001049BE">
        <w:t xml:space="preserve">omprimés </w:t>
      </w:r>
      <m:oMath>
        <m:r>
          <m:rPr>
            <m:sty m:val="p"/>
          </m:rPr>
          <w:rPr>
            <w:rFonts w:ascii="Cambria Math" w:hAnsi="Cambria Math"/>
          </w:rPr>
          <m:t>×</m:t>
        </m:r>
      </m:oMath>
      <w:r w:rsidR="001049BE">
        <w:t>2/jour. L</w:t>
      </w:r>
      <w:r w:rsidR="001049BE" w:rsidRPr="00B9343E">
        <w:t>’</w:t>
      </w:r>
      <w:r w:rsidR="001049BE">
        <w:t>information de la patiente sur le dispositif PAAM est assurée après stabilisation de son état. Le séjour en unité de pathologie de la grossesse devant être prolongé, l’</w:t>
      </w:r>
      <w:r w:rsidR="001049BE" w:rsidRPr="00B9343E">
        <w:t>évaluation PAAM d</w:t>
      </w:r>
      <w:r w:rsidR="001049BE">
        <w:t xml:space="preserve">e la </w:t>
      </w:r>
      <w:r w:rsidR="001049BE" w:rsidRPr="00B9343E">
        <w:t>patient</w:t>
      </w:r>
      <w:r w:rsidR="001049BE">
        <w:t>e</w:t>
      </w:r>
      <w:r w:rsidR="001049BE" w:rsidRPr="00B9343E">
        <w:t xml:space="preserve"> (facteurs de risques, compétences, adhésion)</w:t>
      </w:r>
      <w:r w:rsidR="001049BE">
        <w:t xml:space="preserve">, </w:t>
      </w:r>
      <w:r w:rsidR="001049BE" w:rsidRPr="00B9343E">
        <w:t>conduit l’équipe</w:t>
      </w:r>
      <w:r w:rsidR="00116D0B">
        <w:t>,</w:t>
      </w:r>
      <w:r w:rsidR="001049BE" w:rsidRPr="00B9343E">
        <w:t xml:space="preserve"> </w:t>
      </w:r>
      <w:r w:rsidR="00116D0B">
        <w:t xml:space="preserve">la patiente étant volontaire, </w:t>
      </w:r>
      <w:r w:rsidR="001049BE" w:rsidRPr="00B9343E">
        <w:t xml:space="preserve">à mettre en œuvre le PAAM pour le traitement par </w:t>
      </w:r>
      <w:r w:rsidR="001049BE">
        <w:t xml:space="preserve">acide biliaire </w:t>
      </w:r>
      <w:r w:rsidR="001049BE" w:rsidRPr="00B9343E">
        <w:t>seulement (niveau</w:t>
      </w:r>
      <w:r w:rsidR="006536A5">
        <w:t> </w:t>
      </w:r>
      <w:r w:rsidR="001049BE" w:rsidRPr="00B9343E">
        <w:t xml:space="preserve">2). </w:t>
      </w:r>
      <w:r w:rsidR="00730CF3">
        <w:t>Aucun autre traitement médicamenteux</w:t>
      </w:r>
      <w:r w:rsidR="00A728D0">
        <w:t xml:space="preserve"> (tocolytiques ou autres) </w:t>
      </w:r>
      <w:r w:rsidR="00730CF3">
        <w:t>utilisé pendant ce séjour n’est concerné par le PAAM.</w:t>
      </w:r>
    </w:p>
    <w:p w14:paraId="3AC05A44" w14:textId="77777777" w:rsidR="005D6412" w:rsidRDefault="005D6412" w:rsidP="005D6412">
      <w:pPr>
        <w:spacing w:after="0" w:line="240" w:lineRule="auto"/>
        <w:rPr>
          <w:b/>
          <w:u w:val="single"/>
        </w:rPr>
      </w:pPr>
    </w:p>
    <w:p w14:paraId="35F3FA41" w14:textId="2ED84AF5" w:rsidR="00B84A9A" w:rsidRDefault="00D60326" w:rsidP="005D6412">
      <w:pPr>
        <w:spacing w:after="0" w:line="240" w:lineRule="auto"/>
        <w:rPr>
          <w:b/>
          <w:u w:val="single"/>
        </w:rPr>
      </w:pPr>
      <w:r w:rsidRPr="00D60326">
        <w:rPr>
          <w:b/>
          <w:u w:val="single"/>
        </w:rPr>
        <w:t>Exemple</w:t>
      </w:r>
      <w:r w:rsidR="006536A5">
        <w:rPr>
          <w:b/>
          <w:u w:val="single"/>
        </w:rPr>
        <w:t> </w:t>
      </w:r>
      <w:r w:rsidRPr="00D60326">
        <w:rPr>
          <w:b/>
          <w:u w:val="single"/>
        </w:rPr>
        <w:t>4</w:t>
      </w:r>
    </w:p>
    <w:p w14:paraId="229EEF9A" w14:textId="0053C490" w:rsidR="008920D6" w:rsidRDefault="00D60326" w:rsidP="00D60326">
      <w:pPr>
        <w:spacing w:after="0" w:line="240" w:lineRule="auto"/>
        <w:jc w:val="both"/>
      </w:pPr>
      <w:r w:rsidRPr="00D60326">
        <w:t>Paul, 55</w:t>
      </w:r>
      <w:r w:rsidR="006536A5">
        <w:t> </w:t>
      </w:r>
      <w:r w:rsidRPr="00D60326">
        <w:t>ans</w:t>
      </w:r>
      <w:r w:rsidR="006536A5">
        <w:t>,</w:t>
      </w:r>
      <w:r w:rsidRPr="00D60326">
        <w:t xml:space="preserve"> est victime d’un accident de la circulation. Atteint de fractures aux </w:t>
      </w:r>
      <w:r w:rsidR="00F16963">
        <w:t>deux</w:t>
      </w:r>
      <w:r w:rsidRPr="00D60326">
        <w:t xml:space="preserve"> jambes, il subit une chirurgie des </w:t>
      </w:r>
      <w:r w:rsidR="00F16963">
        <w:t>deux</w:t>
      </w:r>
      <w:r w:rsidRPr="00D60326">
        <w:t xml:space="preserve"> membres inférieurs</w:t>
      </w:r>
      <w:r w:rsidR="006536A5">
        <w:t>,</w:t>
      </w:r>
      <w:r w:rsidRPr="00D60326">
        <w:t xml:space="preserve"> </w:t>
      </w:r>
      <w:r w:rsidR="00721110">
        <w:t>dont la mise en place d’une prothèse de hanche à gauche</w:t>
      </w:r>
      <w:r w:rsidR="006536A5">
        <w:t>,</w:t>
      </w:r>
      <w:r w:rsidR="00721110">
        <w:t xml:space="preserve"> </w:t>
      </w:r>
      <w:r w:rsidRPr="00D60326">
        <w:t xml:space="preserve">et reste hospitalisé </w:t>
      </w:r>
      <w:r w:rsidR="00F16963">
        <w:t>dix</w:t>
      </w:r>
      <w:r w:rsidRPr="00D60326">
        <w:t xml:space="preserve"> jours en unité de chirurgie. </w:t>
      </w:r>
      <w:r w:rsidR="00721110">
        <w:t xml:space="preserve">Dans le cadre de la </w:t>
      </w:r>
      <w:r w:rsidR="00721110" w:rsidRPr="002F6B62">
        <w:t>prévention des év</w:t>
      </w:r>
      <w:r w:rsidR="00F16963">
        <w:t>è</w:t>
      </w:r>
      <w:r w:rsidR="00721110" w:rsidRPr="002F6B62">
        <w:t>nements thromboemboliques veineux</w:t>
      </w:r>
      <w:r w:rsidR="00721110">
        <w:t xml:space="preserve"> liés à la chirurgie, le patient est traité par anticoagulant oral direct (</w:t>
      </w:r>
      <w:proofErr w:type="spellStart"/>
      <w:r w:rsidR="00721110">
        <w:t>Apixaban</w:t>
      </w:r>
      <w:proofErr w:type="spellEnd"/>
      <w:r w:rsidR="00721110">
        <w:t>, ELIQUIS® 5</w:t>
      </w:r>
      <w:r w:rsidR="00F16963">
        <w:t> </w:t>
      </w:r>
      <w:r w:rsidR="00721110">
        <w:t>m</w:t>
      </w:r>
      <w:r w:rsidR="00F16963">
        <w:t>g</w:t>
      </w:r>
      <w:r w:rsidR="00721110">
        <w:t xml:space="preserve"> comprimés </w:t>
      </w:r>
      <m:oMath>
        <m:r>
          <w:rPr>
            <w:rFonts w:ascii="Cambria Math" w:hAnsi="Cambria Math"/>
          </w:rPr>
          <m:t>×</m:t>
        </m:r>
      </m:oMath>
      <w:r w:rsidR="00721110">
        <w:t xml:space="preserve">2/jour à poursuivre jusqu’à J40 post-chirurgie). </w:t>
      </w:r>
      <w:r w:rsidRPr="00D60326">
        <w:t>Il est ensuite muté en unité de SSR</w:t>
      </w:r>
      <w:r w:rsidR="00F16963">
        <w:t xml:space="preserve"> </w:t>
      </w:r>
      <w:r>
        <w:t xml:space="preserve">pour bénéficier d’une rééducation avant retour à domicile. </w:t>
      </w:r>
      <w:r w:rsidR="00314C41">
        <w:t>Après i</w:t>
      </w:r>
      <w:r w:rsidR="00721110">
        <w:t>nformation d</w:t>
      </w:r>
      <w:r w:rsidR="00314C41">
        <w:t xml:space="preserve">u </w:t>
      </w:r>
      <w:r w:rsidR="00721110">
        <w:t>patient sur le dispositif PAAM</w:t>
      </w:r>
      <w:r w:rsidR="00314C41">
        <w:t xml:space="preserve"> et le souhait du patient d’être acteur de sa prise en charge, </w:t>
      </w:r>
      <w:r w:rsidR="00721110">
        <w:t>l’</w:t>
      </w:r>
      <w:r w:rsidR="00721110" w:rsidRPr="00B9343E">
        <w:t>évaluation PAAM d</w:t>
      </w:r>
      <w:r w:rsidR="00314C41">
        <w:t xml:space="preserve">u </w:t>
      </w:r>
      <w:r w:rsidR="00721110" w:rsidRPr="00B9343E">
        <w:t>patient (facteurs de risques, compétences, adhésion)</w:t>
      </w:r>
      <w:r w:rsidR="00721110">
        <w:t xml:space="preserve">, </w:t>
      </w:r>
      <w:r w:rsidR="00721110" w:rsidRPr="00B9343E">
        <w:t>conduit l’équipe</w:t>
      </w:r>
      <w:r w:rsidR="00E75C73">
        <w:t xml:space="preserve"> de SSR</w:t>
      </w:r>
      <w:r w:rsidR="00721110">
        <w:t>,</w:t>
      </w:r>
      <w:r w:rsidR="00721110" w:rsidRPr="00B9343E">
        <w:t xml:space="preserve"> à mettre en œuvre le PAAM </w:t>
      </w:r>
      <w:r w:rsidR="00BA0E80">
        <w:t>avec supervision p</w:t>
      </w:r>
      <w:r w:rsidR="00721110" w:rsidRPr="00B9343E">
        <w:t xml:space="preserve">our le traitement par </w:t>
      </w:r>
      <w:r w:rsidR="00314C41">
        <w:t>AOD</w:t>
      </w:r>
      <w:r w:rsidR="00721110" w:rsidRPr="00B9343E">
        <w:t xml:space="preserve"> (niveau</w:t>
      </w:r>
      <w:r w:rsidR="006536A5">
        <w:t> </w:t>
      </w:r>
      <w:r w:rsidR="00314C41">
        <w:t>1</w:t>
      </w:r>
      <w:r w:rsidR="00721110" w:rsidRPr="00B9343E">
        <w:t>).</w:t>
      </w:r>
      <w:r w:rsidR="00314C41">
        <w:t xml:space="preserve"> Le passage au PAAM niveau 2 sera éventuellement envisagé après réévaluation ultérieure.</w:t>
      </w:r>
    </w:p>
    <w:sectPr w:rsidR="008920D6" w:rsidSect="008374D9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A059" w14:textId="77777777" w:rsidR="00DD78C3" w:rsidRDefault="00DD78C3" w:rsidP="003B79A5">
      <w:pPr>
        <w:spacing w:after="0" w:line="240" w:lineRule="auto"/>
      </w:pPr>
      <w:r>
        <w:separator/>
      </w:r>
    </w:p>
  </w:endnote>
  <w:endnote w:type="continuationSeparator" w:id="0">
    <w:p w14:paraId="3F969CB9" w14:textId="77777777" w:rsidR="00DD78C3" w:rsidRDefault="00DD78C3" w:rsidP="003B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21018"/>
      <w:docPartObj>
        <w:docPartGallery w:val="Page Numbers (Bottom of Page)"/>
        <w:docPartUnique/>
      </w:docPartObj>
    </w:sdtPr>
    <w:sdtEndPr/>
    <w:sdtContent>
      <w:p w14:paraId="78A60FB3" w14:textId="0835A12D" w:rsidR="003B79A5" w:rsidRPr="005C5F2E" w:rsidRDefault="005359E4" w:rsidP="00620822">
        <w:pPr>
          <w:pStyle w:val="Pieddepage"/>
          <w:jc w:val="right"/>
        </w:pPr>
        <w:r>
          <w:t>Boîte à outils PAAM - Outil 1</w:t>
        </w:r>
        <w:r w:rsidR="00620822">
          <w:t>4</w:t>
        </w:r>
        <w:r>
          <w:t xml:space="preserve"> </w:t>
        </w:r>
        <w:r w:rsidR="00620822">
          <w:t>Cas patient PAAM et non PAAM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71915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284833" w14:textId="77777777" w:rsidR="008374D9" w:rsidRPr="008374D9" w:rsidRDefault="008374D9" w:rsidP="008374D9">
        <w:pPr>
          <w:pStyle w:val="Pieddepage"/>
          <w:jc w:val="right"/>
          <w:rPr>
            <w:sz w:val="20"/>
            <w:szCs w:val="20"/>
          </w:rPr>
        </w:pPr>
        <w:r w:rsidRPr="008374D9">
          <w:rPr>
            <w:sz w:val="20"/>
            <w:szCs w:val="20"/>
          </w:rPr>
          <w:t xml:space="preserve">Boîte à outils PAAM - Outil 14 Cas patient PAAM et non PAAM | </w:t>
        </w:r>
        <w:r w:rsidRPr="008374D9">
          <w:rPr>
            <w:sz w:val="20"/>
            <w:szCs w:val="20"/>
          </w:rPr>
          <w:fldChar w:fldCharType="begin"/>
        </w:r>
        <w:r w:rsidRPr="008374D9">
          <w:rPr>
            <w:sz w:val="20"/>
            <w:szCs w:val="20"/>
          </w:rPr>
          <w:instrText>PAGE   \* MERGEFORMAT</w:instrText>
        </w:r>
        <w:r w:rsidRPr="008374D9">
          <w:rPr>
            <w:sz w:val="20"/>
            <w:szCs w:val="20"/>
          </w:rPr>
          <w:fldChar w:fldCharType="separate"/>
        </w:r>
        <w:r w:rsidRPr="008374D9">
          <w:rPr>
            <w:sz w:val="20"/>
            <w:szCs w:val="20"/>
          </w:rPr>
          <w:t>2</w:t>
        </w:r>
        <w:r w:rsidRPr="008374D9">
          <w:rPr>
            <w:sz w:val="20"/>
            <w:szCs w:val="20"/>
          </w:rPr>
          <w:fldChar w:fldCharType="end"/>
        </w:r>
        <w:r w:rsidRPr="008374D9">
          <w:rPr>
            <w:sz w:val="20"/>
            <w:szCs w:val="20"/>
          </w:rPr>
          <w:t xml:space="preserve"> </w:t>
        </w:r>
      </w:p>
    </w:sdtContent>
  </w:sdt>
  <w:p w14:paraId="630B985B" w14:textId="77777777" w:rsidR="008374D9" w:rsidRDefault="008374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1C838" w14:textId="77777777" w:rsidR="00DD78C3" w:rsidRDefault="00DD78C3" w:rsidP="003B79A5">
      <w:pPr>
        <w:spacing w:after="0" w:line="240" w:lineRule="auto"/>
      </w:pPr>
      <w:r>
        <w:separator/>
      </w:r>
    </w:p>
  </w:footnote>
  <w:footnote w:type="continuationSeparator" w:id="0">
    <w:p w14:paraId="24941EFF" w14:textId="77777777" w:rsidR="00DD78C3" w:rsidRDefault="00DD78C3" w:rsidP="003B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E7ED7" w14:textId="34C0E971" w:rsidR="008374D9" w:rsidRDefault="008374D9" w:rsidP="008374D9">
    <w:pPr>
      <w:pStyle w:val="En-tte"/>
      <w:jc w:val="center"/>
    </w:pPr>
    <w:r>
      <w:rPr>
        <w:noProof/>
      </w:rPr>
      <w:drawing>
        <wp:inline distT="0" distB="0" distL="0" distR="0" wp14:anchorId="68E32BA2" wp14:editId="37A44A3D">
          <wp:extent cx="2018030" cy="7620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38C0"/>
    <w:multiLevelType w:val="multilevel"/>
    <w:tmpl w:val="13200150"/>
    <w:lvl w:ilvl="0">
      <w:start w:val="1"/>
      <w:numFmt w:val="decimal"/>
      <w:lvlText w:val="%1."/>
      <w:lvlJc w:val="left"/>
      <w:pPr>
        <w:ind w:left="362" w:hanging="362"/>
      </w:pPr>
      <w:rPr>
        <w:rFonts w:ascii="Arial" w:hAnsi="Arial" w:hint="default"/>
        <w:color w:val="EE712A"/>
        <w:sz w:val="22"/>
      </w:rPr>
    </w:lvl>
    <w:lvl w:ilvl="1">
      <w:start w:val="1"/>
      <w:numFmt w:val="bullet"/>
      <w:lvlText w:val=""/>
      <w:lvlJc w:val="left"/>
      <w:pPr>
        <w:ind w:left="646" w:hanging="284"/>
      </w:pPr>
      <w:rPr>
        <w:rFonts w:ascii="Symbol" w:hAnsi="Symbol" w:hint="default"/>
        <w:color w:val="EE712A"/>
      </w:rPr>
    </w:lvl>
    <w:lvl w:ilvl="2">
      <w:start w:val="1"/>
      <w:numFmt w:val="bullet"/>
      <w:lvlText w:val="-"/>
      <w:lvlJc w:val="left"/>
      <w:pPr>
        <w:ind w:left="929" w:hanging="283"/>
      </w:pPr>
      <w:rPr>
        <w:rFonts w:ascii="Arial" w:hAnsi="Arial" w:hint="default"/>
        <w:color w:val="EE712A"/>
      </w:rPr>
    </w:lvl>
    <w:lvl w:ilvl="3">
      <w:start w:val="1"/>
      <w:numFmt w:val="decimal"/>
      <w:lvlText w:val="%4."/>
      <w:lvlJc w:val="left"/>
      <w:pPr>
        <w:ind w:left="1553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1" w:hanging="180"/>
      </w:pPr>
      <w:rPr>
        <w:rFonts w:hint="default"/>
      </w:rPr>
    </w:lvl>
  </w:abstractNum>
  <w:abstractNum w:abstractNumId="1" w15:restartNumberingAfterBreak="0">
    <w:nsid w:val="08987181"/>
    <w:multiLevelType w:val="hybridMultilevel"/>
    <w:tmpl w:val="2A7C49A4"/>
    <w:lvl w:ilvl="0" w:tplc="322E5B8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9A9"/>
    <w:multiLevelType w:val="hybridMultilevel"/>
    <w:tmpl w:val="59E8A508"/>
    <w:lvl w:ilvl="0" w:tplc="B9020A36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6F7"/>
    <w:multiLevelType w:val="hybridMultilevel"/>
    <w:tmpl w:val="F8BE4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05D11"/>
    <w:multiLevelType w:val="multilevel"/>
    <w:tmpl w:val="131A50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6816EC"/>
    <w:multiLevelType w:val="hybridMultilevel"/>
    <w:tmpl w:val="8376C43C"/>
    <w:lvl w:ilvl="0" w:tplc="F2847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37DF"/>
    <w:multiLevelType w:val="hybridMultilevel"/>
    <w:tmpl w:val="568EE7CC"/>
    <w:lvl w:ilvl="0" w:tplc="E18EAD8C">
      <w:numFmt w:val="bullet"/>
      <w:lvlText w:val="-"/>
      <w:lvlJc w:val="left"/>
      <w:pPr>
        <w:ind w:left="765" w:hanging="360"/>
      </w:pPr>
      <w:rPr>
        <w:rFonts w:ascii="Arial" w:hAnsi="Arial" w:hint="default"/>
        <w:color w:val="auto"/>
        <w:sz w:val="22"/>
        <w:szCs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3F79B8"/>
    <w:multiLevelType w:val="hybridMultilevel"/>
    <w:tmpl w:val="F6804960"/>
    <w:lvl w:ilvl="0" w:tplc="AEE40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0C93"/>
    <w:multiLevelType w:val="multilevel"/>
    <w:tmpl w:val="6E286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9DC6F85"/>
    <w:multiLevelType w:val="hybridMultilevel"/>
    <w:tmpl w:val="35EC0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E1C"/>
    <w:multiLevelType w:val="hybridMultilevel"/>
    <w:tmpl w:val="C8E804FA"/>
    <w:lvl w:ilvl="0" w:tplc="5F2A4F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39C"/>
    <w:multiLevelType w:val="hybridMultilevel"/>
    <w:tmpl w:val="F200A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B7097"/>
    <w:multiLevelType w:val="multilevel"/>
    <w:tmpl w:val="5518E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8F"/>
    <w:rsid w:val="000041B5"/>
    <w:rsid w:val="00013E5C"/>
    <w:rsid w:val="00013EEA"/>
    <w:rsid w:val="00016303"/>
    <w:rsid w:val="00024A69"/>
    <w:rsid w:val="000260EE"/>
    <w:rsid w:val="00084FC2"/>
    <w:rsid w:val="000C2606"/>
    <w:rsid w:val="000D12B1"/>
    <w:rsid w:val="001049BE"/>
    <w:rsid w:val="00113959"/>
    <w:rsid w:val="00116D0B"/>
    <w:rsid w:val="001351EB"/>
    <w:rsid w:val="00144FC3"/>
    <w:rsid w:val="001B19F5"/>
    <w:rsid w:val="00216254"/>
    <w:rsid w:val="00253BDB"/>
    <w:rsid w:val="00260F95"/>
    <w:rsid w:val="002B2DD3"/>
    <w:rsid w:val="002C5B83"/>
    <w:rsid w:val="002D4872"/>
    <w:rsid w:val="002E0F35"/>
    <w:rsid w:val="002F6B62"/>
    <w:rsid w:val="003049A0"/>
    <w:rsid w:val="0031028F"/>
    <w:rsid w:val="00314C41"/>
    <w:rsid w:val="00336296"/>
    <w:rsid w:val="003515A7"/>
    <w:rsid w:val="0035242E"/>
    <w:rsid w:val="003667D2"/>
    <w:rsid w:val="0037282B"/>
    <w:rsid w:val="0037675D"/>
    <w:rsid w:val="003824C7"/>
    <w:rsid w:val="003A6ABC"/>
    <w:rsid w:val="003B79A5"/>
    <w:rsid w:val="003E04B9"/>
    <w:rsid w:val="00403A97"/>
    <w:rsid w:val="0041592B"/>
    <w:rsid w:val="004B5034"/>
    <w:rsid w:val="004D12D9"/>
    <w:rsid w:val="004E7CE3"/>
    <w:rsid w:val="004F6E85"/>
    <w:rsid w:val="005359E4"/>
    <w:rsid w:val="0054321D"/>
    <w:rsid w:val="005537CF"/>
    <w:rsid w:val="005A2B3A"/>
    <w:rsid w:val="005C5F2E"/>
    <w:rsid w:val="005D10DF"/>
    <w:rsid w:val="005D6412"/>
    <w:rsid w:val="005F1B8B"/>
    <w:rsid w:val="00620822"/>
    <w:rsid w:val="00622407"/>
    <w:rsid w:val="0063533D"/>
    <w:rsid w:val="00637E01"/>
    <w:rsid w:val="006536A5"/>
    <w:rsid w:val="00721110"/>
    <w:rsid w:val="00727583"/>
    <w:rsid w:val="00730CF3"/>
    <w:rsid w:val="00745B76"/>
    <w:rsid w:val="007475A3"/>
    <w:rsid w:val="007718A4"/>
    <w:rsid w:val="007D2921"/>
    <w:rsid w:val="0080408A"/>
    <w:rsid w:val="00804D7B"/>
    <w:rsid w:val="008353A9"/>
    <w:rsid w:val="008374D9"/>
    <w:rsid w:val="00875261"/>
    <w:rsid w:val="008874B8"/>
    <w:rsid w:val="008903D4"/>
    <w:rsid w:val="008920D6"/>
    <w:rsid w:val="008C0F19"/>
    <w:rsid w:val="008C4576"/>
    <w:rsid w:val="008D7A3C"/>
    <w:rsid w:val="00912179"/>
    <w:rsid w:val="009D6C7A"/>
    <w:rsid w:val="009D74B6"/>
    <w:rsid w:val="009E67ED"/>
    <w:rsid w:val="00A25C37"/>
    <w:rsid w:val="00A3239C"/>
    <w:rsid w:val="00A66156"/>
    <w:rsid w:val="00A728D0"/>
    <w:rsid w:val="00A87544"/>
    <w:rsid w:val="00A95FF7"/>
    <w:rsid w:val="00AB7913"/>
    <w:rsid w:val="00AC0676"/>
    <w:rsid w:val="00AE12B0"/>
    <w:rsid w:val="00AE5BB9"/>
    <w:rsid w:val="00AF4A74"/>
    <w:rsid w:val="00B215CD"/>
    <w:rsid w:val="00B35A92"/>
    <w:rsid w:val="00B625E5"/>
    <w:rsid w:val="00B629DB"/>
    <w:rsid w:val="00B84A9A"/>
    <w:rsid w:val="00B9343E"/>
    <w:rsid w:val="00BA0E80"/>
    <w:rsid w:val="00BA19F3"/>
    <w:rsid w:val="00BE52E5"/>
    <w:rsid w:val="00C25954"/>
    <w:rsid w:val="00CA08DC"/>
    <w:rsid w:val="00CD792D"/>
    <w:rsid w:val="00CE0D31"/>
    <w:rsid w:val="00D02F88"/>
    <w:rsid w:val="00D12D42"/>
    <w:rsid w:val="00D20DE3"/>
    <w:rsid w:val="00D23D1A"/>
    <w:rsid w:val="00D401A8"/>
    <w:rsid w:val="00D52B2E"/>
    <w:rsid w:val="00D60326"/>
    <w:rsid w:val="00D638C1"/>
    <w:rsid w:val="00DA0F25"/>
    <w:rsid w:val="00DA2CD0"/>
    <w:rsid w:val="00DD78C3"/>
    <w:rsid w:val="00DE021B"/>
    <w:rsid w:val="00DF193D"/>
    <w:rsid w:val="00E07179"/>
    <w:rsid w:val="00E25C19"/>
    <w:rsid w:val="00E274B0"/>
    <w:rsid w:val="00E6375B"/>
    <w:rsid w:val="00E75C73"/>
    <w:rsid w:val="00ED4D7C"/>
    <w:rsid w:val="00EF6DAD"/>
    <w:rsid w:val="00F050D4"/>
    <w:rsid w:val="00F16963"/>
    <w:rsid w:val="00F27DAF"/>
    <w:rsid w:val="00F36D62"/>
    <w:rsid w:val="00F44DEB"/>
    <w:rsid w:val="00FB3DA5"/>
    <w:rsid w:val="00FD0B45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8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28F"/>
  </w:style>
  <w:style w:type="paragraph" w:styleId="Titre1">
    <w:name w:val="heading 1"/>
    <w:aliases w:val="Ne pas utiliser"/>
    <w:basedOn w:val="Normal"/>
    <w:next w:val="Normal"/>
    <w:link w:val="Titre1Car"/>
    <w:uiPriority w:val="9"/>
    <w:qFormat/>
    <w:rsid w:val="00C25954"/>
    <w:pPr>
      <w:keepNext/>
      <w:keepLines/>
      <w:spacing w:before="360" w:after="40" w:line="288" w:lineRule="auto"/>
      <w:outlineLvl w:val="0"/>
    </w:pPr>
    <w:rPr>
      <w:rFonts w:ascii="Arial" w:eastAsiaTheme="majorEastAsia" w:hAnsi="Arial" w:cstheme="majorBidi"/>
      <w:bCs/>
      <w:color w:val="004990"/>
      <w:sz w:val="72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28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1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9A5"/>
  </w:style>
  <w:style w:type="paragraph" w:styleId="Pieddepage">
    <w:name w:val="footer"/>
    <w:basedOn w:val="Normal"/>
    <w:link w:val="PieddepageCar"/>
    <w:uiPriority w:val="99"/>
    <w:unhideWhenUsed/>
    <w:rsid w:val="003B7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9A5"/>
  </w:style>
  <w:style w:type="paragraph" w:styleId="Rvision">
    <w:name w:val="Revision"/>
    <w:hidden/>
    <w:uiPriority w:val="99"/>
    <w:semiHidden/>
    <w:rsid w:val="003B79A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9A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B79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79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79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79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79A5"/>
    <w:rPr>
      <w:b/>
      <w:bCs/>
      <w:sz w:val="20"/>
      <w:szCs w:val="20"/>
    </w:rPr>
  </w:style>
  <w:style w:type="character" w:customStyle="1" w:styleId="Titre1Car">
    <w:name w:val="Titre 1 Car"/>
    <w:aliases w:val="Ne pas utiliser Car"/>
    <w:basedOn w:val="Policepardfaut"/>
    <w:link w:val="Titre1"/>
    <w:uiPriority w:val="9"/>
    <w:rsid w:val="00C25954"/>
    <w:rPr>
      <w:rFonts w:ascii="Arial" w:eastAsiaTheme="majorEastAsia" w:hAnsi="Arial" w:cstheme="majorBidi"/>
      <w:bCs/>
      <w:color w:val="004990"/>
      <w:sz w:val="72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B8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169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163C9E8BD64F95FDF318F9A50114" ma:contentTypeVersion="17" ma:contentTypeDescription="Crée un document." ma:contentTypeScope="" ma:versionID="f890c68fb3c5558c156ed480dc901607">
  <xsd:schema xmlns:xsd="http://www.w3.org/2001/XMLSchema" xmlns:xs="http://www.w3.org/2001/XMLSchema" xmlns:p="http://schemas.microsoft.com/office/2006/metadata/properties" xmlns:ns2="80395b27-d838-4d05-8bd0-a016c7c5a764" xmlns:ns3="f9c5ccbb-ab63-4eae-a239-af544e1f2c22" targetNamespace="http://schemas.microsoft.com/office/2006/metadata/properties" ma:root="true" ma:fieldsID="bedfe84c911c2db8353f01512713f860" ns2:_="" ns3:_="">
    <xsd:import namespace="80395b27-d838-4d05-8bd0-a016c7c5a764"/>
    <xsd:import namespace="f9c5ccbb-ab63-4eae-a239-af544e1f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remarqu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5b27-d838-4d05-8bd0-a016c7c5a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remarques" ma:index="20" nillable="true" ma:displayName="remarques" ma:format="Dropdown" ma:internalName="remarqu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5bc3e82a-65fd-451f-9118-d6a1b9ba8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5ccbb-ab63-4eae-a239-af544e1f2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191963-461f-4b99-bfe9-d16e6f535441}" ma:internalName="TaxCatchAll" ma:showField="CatchAllData" ma:web="f9c5ccbb-ab63-4eae-a239-af544e1f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ques xmlns="80395b27-d838-4d05-8bd0-a016c7c5a764" xsi:nil="true"/>
    <lcf76f155ced4ddcb4097134ff3c332f xmlns="80395b27-d838-4d05-8bd0-a016c7c5a764">
      <Terms xmlns="http://schemas.microsoft.com/office/infopath/2007/PartnerControls"/>
    </lcf76f155ced4ddcb4097134ff3c332f>
    <TaxCatchAll xmlns="f9c5ccbb-ab63-4eae-a239-af544e1f2c22" xsi:nil="true"/>
  </documentManagement>
</p:properties>
</file>

<file path=customXml/itemProps1.xml><?xml version="1.0" encoding="utf-8"?>
<ds:datastoreItem xmlns:ds="http://schemas.openxmlformats.org/officeDocument/2006/customXml" ds:itemID="{DD2512DB-8130-4112-ADA6-3A806B994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E40288-1A4A-4DC8-8DB3-0FC61E90C8E1}"/>
</file>

<file path=customXml/itemProps3.xml><?xml version="1.0" encoding="utf-8"?>
<ds:datastoreItem xmlns:ds="http://schemas.openxmlformats.org/officeDocument/2006/customXml" ds:itemID="{64F0C72A-73A6-4724-8B63-24FC0C6DDD4A}"/>
</file>

<file path=customXml/itemProps4.xml><?xml version="1.0" encoding="utf-8"?>
<ds:datastoreItem xmlns:ds="http://schemas.openxmlformats.org/officeDocument/2006/customXml" ds:itemID="{611EF5DC-B62E-497A-BF3A-7EBC0F096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2022-08-02T07:19:00Z</dcterms:created>
  <dcterms:modified xsi:type="dcterms:W3CDTF">2022-08-02T07:21:00Z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0x0101006531163C9E8BD64F95FDF318F9A50114</vt:lpwstr>
  </property>
</Properties>
</file>